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C4" w:rsidRPr="00A97765" w:rsidRDefault="00732D78" w:rsidP="00FC7679">
      <w:pPr>
        <w:spacing w:after="120"/>
        <w:jc w:val="center"/>
        <w:rPr>
          <w:rFonts w:ascii="Times New Roman" w:hAnsi="Times New Roman" w:cs="Times New Roman"/>
          <w:b/>
        </w:rPr>
      </w:pPr>
      <w:r w:rsidRPr="00A97765">
        <w:rPr>
          <w:rFonts w:ascii="Times New Roman" w:hAnsi="Times New Roman" w:cs="Times New Roman"/>
          <w:b/>
        </w:rPr>
        <w:t>Diversity Outreach/ Domestic Abuse Advocate</w:t>
      </w:r>
    </w:p>
    <w:p w:rsidR="00D637BE" w:rsidRDefault="00872A58" w:rsidP="00FC7679">
      <w:p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 xml:space="preserve">The primary responsibility of the Diversity Outreach/ Domestic Abuse Advocate is direct service to victims/survivors of domestic abuse and intimate partner violence. This position is responsible for linguistically and culturally specific outreach to the </w:t>
      </w:r>
      <w:proofErr w:type="spellStart"/>
      <w:r w:rsidRPr="00A97765">
        <w:rPr>
          <w:rFonts w:ascii="Times New Roman" w:hAnsi="Times New Roman" w:cs="Times New Roman"/>
        </w:rPr>
        <w:t>Latinx</w:t>
      </w:r>
      <w:proofErr w:type="spellEnd"/>
      <w:r w:rsidRPr="00A97765">
        <w:rPr>
          <w:rFonts w:ascii="Times New Roman" w:hAnsi="Times New Roman" w:cs="Times New Roman"/>
        </w:rPr>
        <w:t xml:space="preserve"> populations, and also coordinates resources to assist in serving other immigrant or minority groups.  The Diversity Outreach/ Domestic Abuse Advocate </w:t>
      </w:r>
      <w:proofErr w:type="gramStart"/>
      <w:r w:rsidRPr="00A97765">
        <w:rPr>
          <w:rFonts w:ascii="Times New Roman" w:hAnsi="Times New Roman" w:cs="Times New Roman"/>
        </w:rPr>
        <w:t>is</w:t>
      </w:r>
      <w:proofErr w:type="gramEnd"/>
      <w:r w:rsidRPr="00A97765">
        <w:rPr>
          <w:rFonts w:ascii="Times New Roman" w:hAnsi="Times New Roman" w:cs="Times New Roman"/>
        </w:rPr>
        <w:t xml:space="preserve"> responsible to the Domestic Abuse Team Lead.  This position is based in Story County with the expectation that 40% or more of work occur in Marshall/Tama counties.  Work may occur in any/all areas of ACCESS’ service area, including Iowa State University Campus, as needed.  This position participates in an on-call response system for domestic abuse victims/survivors during day, evening and weekend hours. </w:t>
      </w:r>
      <w:proofErr w:type="gramStart"/>
      <w:r w:rsidRPr="00A97765">
        <w:rPr>
          <w:rFonts w:ascii="Times New Roman" w:hAnsi="Times New Roman" w:cs="Times New Roman"/>
        </w:rPr>
        <w:t>T</w:t>
      </w:r>
      <w:r w:rsidR="00D637BE" w:rsidRPr="00A97765">
        <w:rPr>
          <w:rFonts w:ascii="Times New Roman" w:hAnsi="Times New Roman" w:cs="Times New Roman"/>
        </w:rPr>
        <w:t xml:space="preserve">he </w:t>
      </w:r>
      <w:r w:rsidR="00CC6542" w:rsidRPr="00A97765">
        <w:rPr>
          <w:rFonts w:ascii="Times New Roman" w:hAnsi="Times New Roman" w:cs="Times New Roman"/>
        </w:rPr>
        <w:t>Diversity Outreach/ Domestic Abuse Advocate</w:t>
      </w:r>
      <w:r w:rsidR="00D637BE" w:rsidRPr="00A97765">
        <w:rPr>
          <w:rFonts w:ascii="Times New Roman" w:hAnsi="Times New Roman" w:cs="Times New Roman"/>
        </w:rPr>
        <w:t xml:space="preserve">, who is based primarily in Story County and reports to the </w:t>
      </w:r>
      <w:r w:rsidR="00CC6542" w:rsidRPr="00A97765">
        <w:rPr>
          <w:rFonts w:ascii="Times New Roman" w:hAnsi="Times New Roman" w:cs="Times New Roman"/>
        </w:rPr>
        <w:t>Domestic Abuse</w:t>
      </w:r>
      <w:r w:rsidR="00D637BE" w:rsidRPr="00A97765">
        <w:rPr>
          <w:rFonts w:ascii="Times New Roman" w:hAnsi="Times New Roman" w:cs="Times New Roman"/>
        </w:rPr>
        <w:t xml:space="preserve"> </w:t>
      </w:r>
      <w:r w:rsidR="00E448DE" w:rsidRPr="00A97765">
        <w:rPr>
          <w:rFonts w:ascii="Times New Roman" w:hAnsi="Times New Roman" w:cs="Times New Roman"/>
        </w:rPr>
        <w:t>Program Supervisor</w:t>
      </w:r>
      <w:r w:rsidR="007A7662">
        <w:rPr>
          <w:rFonts w:ascii="Times New Roman" w:hAnsi="Times New Roman" w:cs="Times New Roman"/>
        </w:rPr>
        <w:t>.</w:t>
      </w:r>
      <w:proofErr w:type="gramEnd"/>
    </w:p>
    <w:p w:rsidR="007A7662" w:rsidRDefault="007A7662" w:rsidP="00FC7679">
      <w:pPr>
        <w:spacing w:after="120"/>
        <w:rPr>
          <w:rFonts w:ascii="Times New Roman" w:hAnsi="Times New Roman" w:cs="Times New Roman"/>
        </w:rPr>
      </w:pPr>
    </w:p>
    <w:p w:rsidR="007A7662" w:rsidRPr="007A7662" w:rsidRDefault="007A7662" w:rsidP="007A7662">
      <w:pPr>
        <w:spacing w:after="120"/>
        <w:rPr>
          <w:rFonts w:ascii="Times New Roman" w:hAnsi="Times New Roman" w:cs="Times New Roman"/>
          <w:b/>
        </w:rPr>
      </w:pPr>
      <w:r w:rsidRPr="007A7662">
        <w:rPr>
          <w:rFonts w:ascii="Times New Roman" w:hAnsi="Times New Roman" w:cs="Times New Roman"/>
          <w:b/>
        </w:rPr>
        <w:t>100% of this position is considered direct service in the capacity of serving primary or secondary victims and/or preparing the community to respond effectively to the needs of victims.</w:t>
      </w:r>
    </w:p>
    <w:p w:rsidR="007A7662" w:rsidRPr="007A7662" w:rsidRDefault="007A7662" w:rsidP="007A7662">
      <w:pPr>
        <w:spacing w:after="120"/>
        <w:rPr>
          <w:rFonts w:ascii="Times New Roman" w:hAnsi="Times New Roman" w:cs="Times New Roman"/>
          <w:b/>
        </w:rPr>
      </w:pPr>
      <w:r w:rsidRPr="007A7662">
        <w:rPr>
          <w:rFonts w:ascii="Times New Roman" w:hAnsi="Times New Roman" w:cs="Times New Roman"/>
          <w:b/>
        </w:rPr>
        <w:t>This position participates in an on-call response system for abuse victims/survivors during day, evening and weekend hours.</w:t>
      </w:r>
    </w:p>
    <w:p w:rsidR="00E448DE" w:rsidRPr="00A97765" w:rsidRDefault="00E448DE" w:rsidP="00E448DE">
      <w:pPr>
        <w:spacing w:after="0"/>
        <w:rPr>
          <w:rFonts w:ascii="Times New Roman" w:hAnsi="Times New Roman" w:cs="Times New Roman"/>
        </w:rPr>
      </w:pPr>
    </w:p>
    <w:p w:rsidR="009F5884" w:rsidRPr="00A97765" w:rsidRDefault="009D5C83" w:rsidP="00E448DE">
      <w:pPr>
        <w:spacing w:after="0"/>
        <w:rPr>
          <w:rFonts w:ascii="Times New Roman" w:hAnsi="Times New Roman" w:cs="Times New Roman"/>
          <w:b/>
        </w:rPr>
      </w:pPr>
      <w:r w:rsidRPr="00A97765">
        <w:rPr>
          <w:rFonts w:ascii="Times New Roman" w:hAnsi="Times New Roman" w:cs="Times New Roman"/>
          <w:b/>
        </w:rPr>
        <w:t>Client-C</w:t>
      </w:r>
      <w:r w:rsidR="009F5884" w:rsidRPr="00A97765">
        <w:rPr>
          <w:rFonts w:ascii="Times New Roman" w:hAnsi="Times New Roman" w:cs="Times New Roman"/>
          <w:b/>
        </w:rPr>
        <w:t>entered 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Provide assessment of needs to victims/survivors in order to understand the best way to promote safety and healing in the victims’/survivors’ lives.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Perform crisis advocacy and intervention to assist a victim/survivor in attaining emotional and physical safety.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 xml:space="preserve">Provide systems advocacy to reduce barriers and promote victim/survivor connection to essential services.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Provide individual and/or group counseling to victims/survivors.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Provide information and referral to victims/survivor</w:t>
            </w:r>
            <w:r w:rsidR="00BF2F57">
              <w:rPr>
                <w:rFonts w:ascii="Times New Roman" w:hAnsi="Times New Roman" w:cs="Times New Roman"/>
              </w:rPr>
              <w:t>s</w:t>
            </w:r>
            <w:r w:rsidRPr="00A97765">
              <w:rPr>
                <w:rFonts w:ascii="Times New Roman" w:hAnsi="Times New Roman" w:cs="Times New Roman"/>
              </w:rPr>
              <w:t xml:space="preserve"> to increase their connection to resources and support.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Provide assistance to family members and support systems of the victim/survivor when impacted by the abuse, including all forms of advocacy listed above.</w:t>
            </w:r>
          </w:p>
        </w:tc>
      </w:tr>
    </w:tbl>
    <w:p w:rsidR="00E448DE" w:rsidRPr="00A97765" w:rsidRDefault="00E448DE" w:rsidP="00E448DE">
      <w:pPr>
        <w:spacing w:after="120"/>
        <w:rPr>
          <w:rFonts w:ascii="Times New Roman" w:hAnsi="Times New Roman" w:cs="Times New Roman"/>
        </w:rPr>
      </w:pPr>
    </w:p>
    <w:p w:rsidR="00872A58" w:rsidRPr="00A97765" w:rsidRDefault="009F5884" w:rsidP="00E448DE">
      <w:pPr>
        <w:spacing w:after="0"/>
        <w:rPr>
          <w:rFonts w:ascii="Times New Roman" w:hAnsi="Times New Roman" w:cs="Times New Roman"/>
          <w:b/>
        </w:rPr>
      </w:pPr>
      <w:r w:rsidRPr="00A97765">
        <w:rPr>
          <w:rFonts w:ascii="Times New Roman" w:hAnsi="Times New Roman" w:cs="Times New Roman"/>
          <w:b/>
        </w:rPr>
        <w:t>Program, Administrative, &amp; Educational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Provide educational programs/trainings to schools, service agencies, community groups, etc.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Maintain client records and files.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</w:rPr>
            </w:pPr>
            <w:r w:rsidRPr="00A97765">
              <w:rPr>
                <w:rFonts w:ascii="Times New Roman" w:hAnsi="Times New Roman" w:cs="Times New Roman"/>
              </w:rPr>
              <w:t>Share office support duties with other domestic abuse program staff members.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Attend and participate in community councils, coalitions, and meetings as assigned.  Seek out new relationships that will benefit immigrant clients and other underserved populations.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Serve as a liaison to </w:t>
            </w:r>
            <w:proofErr w:type="spellStart"/>
            <w:r w:rsidRPr="00A97765">
              <w:rPr>
                <w:rFonts w:ascii="Times New Roman" w:hAnsi="Times New Roman" w:cs="Times New Roman"/>
              </w:rPr>
              <w:t>Latinx</w:t>
            </w:r>
            <w:proofErr w:type="spellEnd"/>
            <w:r w:rsidRPr="00A97765">
              <w:rPr>
                <w:rFonts w:ascii="Times New Roman" w:hAnsi="Times New Roman" w:cs="Times New Roman"/>
              </w:rPr>
              <w:t>, immigrant, and minority serving organizations.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Maintain a professional and positive attitude in all interactions while representing ACCESS.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Network and collaborate with local, regional and statewide victim service providers. 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Collect and report on statistics of victim service and program/education provision.</w:t>
            </w:r>
            <w:r w:rsidRPr="00A977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9F588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Other duties as assigned.</w:t>
            </w:r>
          </w:p>
        </w:tc>
      </w:tr>
    </w:tbl>
    <w:p w:rsidR="00BE691A" w:rsidRPr="00A97765" w:rsidRDefault="00BE691A" w:rsidP="009F5884">
      <w:pPr>
        <w:spacing w:after="120"/>
        <w:rPr>
          <w:rFonts w:ascii="Times New Roman" w:hAnsi="Times New Roman" w:cs="Times New Roman"/>
          <w:b/>
        </w:rPr>
      </w:pPr>
    </w:p>
    <w:p w:rsidR="009F5884" w:rsidRPr="00A97765" w:rsidRDefault="009F5884" w:rsidP="00E448DE">
      <w:pPr>
        <w:spacing w:after="0"/>
        <w:rPr>
          <w:rFonts w:ascii="Times New Roman" w:hAnsi="Times New Roman" w:cs="Times New Roman"/>
          <w:b/>
        </w:rPr>
      </w:pPr>
      <w:r w:rsidRPr="00A97765">
        <w:rPr>
          <w:rFonts w:ascii="Times New Roman" w:hAnsi="Times New Roman" w:cs="Times New Roman"/>
          <w:b/>
        </w:rPr>
        <w:t>Expectations of Continued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Attend relevant conferences and trainings.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9F588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lastRenderedPageBreak/>
              <w:t>Remain current on domestic violence and other forms of intimate partner violence research.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Gain understanding of special populations as applies to service provision, including but not limited to youth victims, immigrant/international victims, elder victims, male victims, LGBT victims, and various other populations.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Remain current and informed of systems that a victim/survivor may need to navigate such as civil/criminal legal systems, Iowa State University systems, and services that offer emergency assistance.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Remain current on trends of best care and intervention with victims/survivors of intimate partner violence.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 xml:space="preserve">Remain informed on legislative issues. Keep current on changes in the Iowa Code.  Remain informed on changes to immigration policies and laws. Build &amp; maintain partnerships with immigration lawyers and non-profit organizations that provide legal advice and resources directly to clients. 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E448D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Gather statistics as needed for grant proposals and services evaluation.</w:t>
            </w:r>
          </w:p>
        </w:tc>
      </w:tr>
      <w:tr w:rsidR="00E448DE" w:rsidRPr="00A97765" w:rsidTr="00E448DE">
        <w:tc>
          <w:tcPr>
            <w:tcW w:w="9576" w:type="dxa"/>
          </w:tcPr>
          <w:p w:rsidR="00E448DE" w:rsidRPr="00A97765" w:rsidRDefault="00E448DE" w:rsidP="009F5884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97765">
              <w:rPr>
                <w:rFonts w:ascii="Times New Roman" w:hAnsi="Times New Roman" w:cs="Times New Roman"/>
              </w:rPr>
              <w:t>Upon hire, attain and maintain certification as a crime victim counselor.</w:t>
            </w:r>
          </w:p>
        </w:tc>
      </w:tr>
    </w:tbl>
    <w:p w:rsidR="009F5884" w:rsidRPr="00A97765" w:rsidRDefault="009F5884" w:rsidP="009F5884">
      <w:pPr>
        <w:spacing w:after="120"/>
        <w:rPr>
          <w:rFonts w:ascii="Times New Roman" w:hAnsi="Times New Roman" w:cs="Times New Roman"/>
          <w:b/>
        </w:rPr>
      </w:pPr>
    </w:p>
    <w:p w:rsidR="00D637BE" w:rsidRPr="00A97765" w:rsidRDefault="00813961" w:rsidP="00FC7679">
      <w:pPr>
        <w:spacing w:after="120"/>
        <w:rPr>
          <w:rFonts w:ascii="Times New Roman" w:hAnsi="Times New Roman" w:cs="Times New Roman"/>
          <w:b/>
        </w:rPr>
      </w:pPr>
      <w:r w:rsidRPr="00A97765">
        <w:rPr>
          <w:rFonts w:ascii="Times New Roman" w:hAnsi="Times New Roman" w:cs="Times New Roman"/>
          <w:b/>
        </w:rPr>
        <w:t>Qualifications</w:t>
      </w:r>
    </w:p>
    <w:p w:rsidR="009F5884" w:rsidRPr="00A97765" w:rsidRDefault="009F5884" w:rsidP="00FC7679">
      <w:p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 xml:space="preserve">The ideal candidate will have a proven ability to navigate evolving social climates while providing client centered care.  </w:t>
      </w:r>
      <w:r w:rsidR="00753FF7" w:rsidRPr="00753FF7">
        <w:rPr>
          <w:rFonts w:ascii="Times New Roman" w:hAnsi="Times New Roman" w:cs="Times New Roman"/>
        </w:rPr>
        <w:t xml:space="preserve">This position requires both English and Spanish speaking skills and </w:t>
      </w:r>
      <w:proofErr w:type="gramStart"/>
      <w:r w:rsidR="00753FF7" w:rsidRPr="00753FF7">
        <w:rPr>
          <w:rFonts w:ascii="Times New Roman" w:hAnsi="Times New Roman" w:cs="Times New Roman"/>
        </w:rPr>
        <w:t>that candidates</w:t>
      </w:r>
      <w:proofErr w:type="gramEnd"/>
      <w:r w:rsidR="00753FF7" w:rsidRPr="00753FF7">
        <w:rPr>
          <w:rFonts w:ascii="Times New Roman" w:hAnsi="Times New Roman" w:cs="Times New Roman"/>
        </w:rPr>
        <w:t xml:space="preserve"> be bi-lingual. </w:t>
      </w:r>
      <w:r w:rsidRPr="00A97765">
        <w:rPr>
          <w:rFonts w:ascii="Times New Roman" w:hAnsi="Times New Roman" w:cs="Times New Roman"/>
        </w:rPr>
        <w:t xml:space="preserve">They will be committed to completing tasks in a fast-paced environment and able to support diverse clientele while maintaining an understanding of available resources.  </w:t>
      </w:r>
      <w:r w:rsidR="002C0BCB" w:rsidRPr="00A97765">
        <w:rPr>
          <w:rFonts w:ascii="Times New Roman" w:hAnsi="Times New Roman" w:cs="Times New Roman"/>
        </w:rPr>
        <w:t>ACCESS staff should be empathetic</w:t>
      </w:r>
      <w:r w:rsidR="00E11898" w:rsidRPr="00A97765">
        <w:rPr>
          <w:rFonts w:ascii="Times New Roman" w:hAnsi="Times New Roman" w:cs="Times New Roman"/>
        </w:rPr>
        <w:t>, inclusive</w:t>
      </w:r>
      <w:r w:rsidR="002C0BCB" w:rsidRPr="00A97765">
        <w:rPr>
          <w:rFonts w:ascii="Times New Roman" w:hAnsi="Times New Roman" w:cs="Times New Roman"/>
        </w:rPr>
        <w:t xml:space="preserve"> and non-judgmental.  Service provision should focus on the self-determination and empowerment of the victim/survivor.  </w:t>
      </w:r>
      <w:r w:rsidRPr="00A97765">
        <w:rPr>
          <w:rFonts w:ascii="Times New Roman" w:hAnsi="Times New Roman" w:cs="Times New Roman"/>
        </w:rPr>
        <w:t>This position provides an opportunity to engage with community members, victim service agencies, coalitions, as well as state and local systems.</w:t>
      </w:r>
      <w:r w:rsidR="009D5C83" w:rsidRPr="00A97765">
        <w:rPr>
          <w:rFonts w:ascii="Times New Roman" w:hAnsi="Times New Roman" w:cs="Times New Roman"/>
        </w:rPr>
        <w:t xml:space="preserve"> </w:t>
      </w:r>
      <w:r w:rsidR="00D637BE" w:rsidRPr="00A97765">
        <w:rPr>
          <w:rFonts w:ascii="Times New Roman" w:hAnsi="Times New Roman" w:cs="Times New Roman"/>
        </w:rPr>
        <w:t xml:space="preserve">We are </w:t>
      </w:r>
      <w:r w:rsidRPr="00A97765">
        <w:rPr>
          <w:rFonts w:ascii="Times New Roman" w:hAnsi="Times New Roman" w:cs="Times New Roman"/>
        </w:rPr>
        <w:t>seeking candidates who excel in</w:t>
      </w:r>
      <w:r w:rsidR="009D5C83" w:rsidRPr="00A97765">
        <w:rPr>
          <w:rFonts w:ascii="Times New Roman" w:hAnsi="Times New Roman" w:cs="Times New Roman"/>
        </w:rPr>
        <w:t>:</w:t>
      </w:r>
    </w:p>
    <w:p w:rsidR="009D5C83" w:rsidRPr="00A97765" w:rsidRDefault="009D5C83" w:rsidP="009F588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>Client centered care</w:t>
      </w:r>
    </w:p>
    <w:p w:rsidR="00D637BE" w:rsidRPr="00A97765" w:rsidRDefault="009F5884" w:rsidP="009F588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>R</w:t>
      </w:r>
      <w:r w:rsidR="00D637BE" w:rsidRPr="00A97765">
        <w:rPr>
          <w:rFonts w:ascii="Times New Roman" w:hAnsi="Times New Roman" w:cs="Times New Roman"/>
        </w:rPr>
        <w:t>elationship-building</w:t>
      </w:r>
      <w:r w:rsidRPr="00A97765">
        <w:rPr>
          <w:rFonts w:ascii="Times New Roman" w:hAnsi="Times New Roman" w:cs="Times New Roman"/>
        </w:rPr>
        <w:t xml:space="preserve"> with diverse populations </w:t>
      </w:r>
    </w:p>
    <w:p w:rsidR="009F5884" w:rsidRPr="00A97765" w:rsidRDefault="009F5884" w:rsidP="009F588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>M</w:t>
      </w:r>
      <w:r w:rsidR="00813961" w:rsidRPr="00A97765">
        <w:rPr>
          <w:rFonts w:ascii="Times New Roman" w:hAnsi="Times New Roman" w:cs="Times New Roman"/>
        </w:rPr>
        <w:t xml:space="preserve">anaging multiple projects </w:t>
      </w:r>
    </w:p>
    <w:p w:rsidR="00B861F0" w:rsidRPr="00A97765" w:rsidRDefault="009F5884" w:rsidP="009F588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 xml:space="preserve">Thinking outside the box and finding creative </w:t>
      </w:r>
      <w:r w:rsidR="00813961" w:rsidRPr="00A97765">
        <w:rPr>
          <w:rFonts w:ascii="Times New Roman" w:hAnsi="Times New Roman" w:cs="Times New Roman"/>
        </w:rPr>
        <w:t>solutions</w:t>
      </w:r>
      <w:r w:rsidR="00B861F0" w:rsidRPr="00A97765">
        <w:rPr>
          <w:rFonts w:ascii="Times New Roman" w:hAnsi="Times New Roman" w:cs="Times New Roman"/>
        </w:rPr>
        <w:t xml:space="preserve"> </w:t>
      </w:r>
    </w:p>
    <w:p w:rsidR="00D637BE" w:rsidRPr="00A97765" w:rsidRDefault="00B861F0" w:rsidP="009F588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 xml:space="preserve">Ability to speak Spanish or significant experience working with clients for who English is a second language or for who do not speak English. </w:t>
      </w:r>
    </w:p>
    <w:p w:rsidR="00813961" w:rsidRPr="00A97765" w:rsidRDefault="009D5C83" w:rsidP="009F5884">
      <w:p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>Due to the on call duties of this position, candidates must live within an hour of</w:t>
      </w:r>
      <w:r w:rsidR="00813961" w:rsidRPr="00A97765">
        <w:rPr>
          <w:rFonts w:ascii="Times New Roman" w:hAnsi="Times New Roman" w:cs="Times New Roman"/>
        </w:rPr>
        <w:t xml:space="preserve"> </w:t>
      </w:r>
      <w:r w:rsidR="00872A58" w:rsidRPr="00A97765">
        <w:rPr>
          <w:rFonts w:ascii="Times New Roman" w:hAnsi="Times New Roman" w:cs="Times New Roman"/>
        </w:rPr>
        <w:t xml:space="preserve">our service area </w:t>
      </w:r>
      <w:r w:rsidRPr="00A97765">
        <w:rPr>
          <w:rFonts w:ascii="Times New Roman" w:hAnsi="Times New Roman" w:cs="Times New Roman"/>
        </w:rPr>
        <w:t>once hired. As part of the hiring process we complete a background check</w:t>
      </w:r>
      <w:r w:rsidR="002C0BCB" w:rsidRPr="00A97765">
        <w:rPr>
          <w:rFonts w:ascii="Times New Roman" w:hAnsi="Times New Roman" w:cs="Times New Roman"/>
        </w:rPr>
        <w:t xml:space="preserve">. Not all results are disqualifying </w:t>
      </w:r>
      <w:r w:rsidRPr="00A97765">
        <w:rPr>
          <w:rFonts w:ascii="Times New Roman" w:hAnsi="Times New Roman" w:cs="Times New Roman"/>
        </w:rPr>
        <w:t xml:space="preserve">and </w:t>
      </w:r>
      <w:r w:rsidR="002C0BCB" w:rsidRPr="00A97765">
        <w:rPr>
          <w:rFonts w:ascii="Times New Roman" w:hAnsi="Times New Roman" w:cs="Times New Roman"/>
        </w:rPr>
        <w:t xml:space="preserve">we </w:t>
      </w:r>
      <w:r w:rsidRPr="00A97765">
        <w:rPr>
          <w:rFonts w:ascii="Times New Roman" w:hAnsi="Times New Roman" w:cs="Times New Roman"/>
        </w:rPr>
        <w:t xml:space="preserve">encourage candidates to </w:t>
      </w:r>
      <w:r w:rsidR="002C0BCB" w:rsidRPr="00A97765">
        <w:rPr>
          <w:rFonts w:ascii="Times New Roman" w:hAnsi="Times New Roman" w:cs="Times New Roman"/>
        </w:rPr>
        <w:t>discuss potential findings with hiring personnel.</w:t>
      </w:r>
    </w:p>
    <w:p w:rsidR="009D5C83" w:rsidRPr="00A97765" w:rsidRDefault="002C0BCB" w:rsidP="009D5C83">
      <w:p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</w:rPr>
        <w:t xml:space="preserve">Upon hire, all staff must successfully complete the 32-hour ACCESS victim advocacy training and continued training as needed/requested to maintain ICADV requirements and to meet the requirements of Chapter 915.20 of the Iowa Code.  </w:t>
      </w:r>
    </w:p>
    <w:p w:rsidR="009D5C83" w:rsidRPr="00A97765" w:rsidRDefault="009D5C83" w:rsidP="009D5C83">
      <w:pPr>
        <w:spacing w:after="120"/>
        <w:rPr>
          <w:rFonts w:ascii="Times New Roman" w:hAnsi="Times New Roman" w:cs="Times New Roman"/>
        </w:rPr>
      </w:pPr>
      <w:r w:rsidRPr="00A97765">
        <w:rPr>
          <w:rFonts w:ascii="Times New Roman" w:hAnsi="Times New Roman" w:cs="Times New Roman"/>
          <w:b/>
        </w:rPr>
        <w:t>P</w:t>
      </w:r>
      <w:r w:rsidR="00A97765" w:rsidRPr="00A97765">
        <w:rPr>
          <w:rFonts w:ascii="Times New Roman" w:hAnsi="Times New Roman" w:cs="Times New Roman"/>
          <w:b/>
        </w:rPr>
        <w:t>referred qualifications include</w:t>
      </w:r>
      <w:r w:rsidR="00180D05">
        <w:rPr>
          <w:rFonts w:ascii="Times New Roman" w:hAnsi="Times New Roman" w:cs="Times New Roman"/>
          <w:b/>
        </w:rPr>
        <w:t xml:space="preserve">: </w:t>
      </w:r>
      <w:r w:rsidRPr="00A97765">
        <w:rPr>
          <w:rFonts w:ascii="Times New Roman" w:hAnsi="Times New Roman" w:cs="Times New Roman"/>
        </w:rPr>
        <w:t xml:space="preserve">Knowledge of the dynamics of abuse and the impact abuse </w:t>
      </w:r>
      <w:r w:rsidR="00872A58" w:rsidRPr="00A97765">
        <w:rPr>
          <w:rFonts w:ascii="Times New Roman" w:hAnsi="Times New Roman" w:cs="Times New Roman"/>
        </w:rPr>
        <w:t xml:space="preserve">on survivors and prior experience </w:t>
      </w:r>
      <w:r w:rsidR="00BE691A" w:rsidRPr="00A97765">
        <w:rPr>
          <w:rFonts w:ascii="Times New Roman" w:hAnsi="Times New Roman" w:cs="Times New Roman"/>
        </w:rPr>
        <w:t>in human services or advocacy are viewed as a positive</w:t>
      </w:r>
      <w:r w:rsidRPr="00A97765">
        <w:rPr>
          <w:rFonts w:ascii="Times New Roman" w:hAnsi="Times New Roman" w:cs="Times New Roman"/>
        </w:rPr>
        <w:t xml:space="preserve">. </w:t>
      </w:r>
    </w:p>
    <w:p w:rsidR="00180D05" w:rsidRDefault="00180D05" w:rsidP="00FC7679">
      <w:pPr>
        <w:spacing w:after="120"/>
        <w:rPr>
          <w:rFonts w:ascii="Times New Roman" w:hAnsi="Times New Roman" w:cs="Times New Roman"/>
          <w:b/>
        </w:rPr>
      </w:pPr>
    </w:p>
    <w:p w:rsidR="00180D05" w:rsidRPr="00180D05" w:rsidRDefault="00180D05" w:rsidP="00FC7679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Pay and Benefits: </w:t>
      </w:r>
      <w:r w:rsidRPr="00180D05">
        <w:rPr>
          <w:rFonts w:ascii="Times New Roman" w:hAnsi="Times New Roman" w:cs="Times New Roman"/>
        </w:rPr>
        <w:t xml:space="preserve">ACCESS has a starting advocate salary of $32,613.12. We provide </w:t>
      </w:r>
      <w:r>
        <w:rPr>
          <w:rFonts w:ascii="Times New Roman" w:hAnsi="Times New Roman" w:cs="Times New Roman"/>
        </w:rPr>
        <w:t xml:space="preserve">a health spending account, health insurance, robust paid leave, and 401k. </w:t>
      </w:r>
    </w:p>
    <w:sectPr w:rsidR="00180D05" w:rsidRPr="0018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D13"/>
    <w:multiLevelType w:val="hybridMultilevel"/>
    <w:tmpl w:val="A3B0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D69"/>
    <w:multiLevelType w:val="hybridMultilevel"/>
    <w:tmpl w:val="2D3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877"/>
    <w:multiLevelType w:val="hybridMultilevel"/>
    <w:tmpl w:val="0F88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787"/>
    <w:multiLevelType w:val="hybridMultilevel"/>
    <w:tmpl w:val="D77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380D"/>
    <w:multiLevelType w:val="hybridMultilevel"/>
    <w:tmpl w:val="284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4281C"/>
    <w:multiLevelType w:val="hybridMultilevel"/>
    <w:tmpl w:val="DA68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165C"/>
    <w:multiLevelType w:val="hybridMultilevel"/>
    <w:tmpl w:val="F806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066B2"/>
    <w:multiLevelType w:val="hybridMultilevel"/>
    <w:tmpl w:val="014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F0"/>
    <w:rsid w:val="0009341E"/>
    <w:rsid w:val="000F0785"/>
    <w:rsid w:val="00180D05"/>
    <w:rsid w:val="002312F0"/>
    <w:rsid w:val="002C0BCB"/>
    <w:rsid w:val="004224B7"/>
    <w:rsid w:val="0058091C"/>
    <w:rsid w:val="00732D78"/>
    <w:rsid w:val="00753FF7"/>
    <w:rsid w:val="007A7662"/>
    <w:rsid w:val="00813961"/>
    <w:rsid w:val="008318FF"/>
    <w:rsid w:val="008329ED"/>
    <w:rsid w:val="00872A58"/>
    <w:rsid w:val="00983FC4"/>
    <w:rsid w:val="009D5C83"/>
    <w:rsid w:val="009F398E"/>
    <w:rsid w:val="009F5884"/>
    <w:rsid w:val="00A97765"/>
    <w:rsid w:val="00B861F0"/>
    <w:rsid w:val="00BE691A"/>
    <w:rsid w:val="00BF2F57"/>
    <w:rsid w:val="00CC6542"/>
    <w:rsid w:val="00D637BE"/>
    <w:rsid w:val="00E11898"/>
    <w:rsid w:val="00E448DE"/>
    <w:rsid w:val="00FC1597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9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961"/>
    <w:pPr>
      <w:ind w:left="720"/>
      <w:contextualSpacing/>
    </w:pPr>
  </w:style>
  <w:style w:type="table" w:styleId="TableGrid">
    <w:name w:val="Table Grid"/>
    <w:basedOn w:val="TableNormal"/>
    <w:uiPriority w:val="39"/>
    <w:rsid w:val="00E4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9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961"/>
    <w:pPr>
      <w:ind w:left="720"/>
      <w:contextualSpacing/>
    </w:pPr>
  </w:style>
  <w:style w:type="table" w:styleId="TableGrid">
    <w:name w:val="Table Grid"/>
    <w:basedOn w:val="TableNormal"/>
    <w:uiPriority w:val="39"/>
    <w:rsid w:val="00E4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Kramer</dc:creator>
  <cp:lastModifiedBy>Tess Cody</cp:lastModifiedBy>
  <cp:revision>8</cp:revision>
  <cp:lastPrinted>2018-09-06T21:45:00Z</cp:lastPrinted>
  <dcterms:created xsi:type="dcterms:W3CDTF">2019-02-12T15:55:00Z</dcterms:created>
  <dcterms:modified xsi:type="dcterms:W3CDTF">2020-12-20T18:12:00Z</dcterms:modified>
</cp:coreProperties>
</file>